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963C" w14:textId="77777777" w:rsidR="00C0429D" w:rsidRDefault="00C0429D" w:rsidP="00C0429D">
      <w:pPr>
        <w:pStyle w:val="Zkladntext2"/>
        <w:rPr>
          <w:b/>
          <w:bCs/>
          <w:sz w:val="36"/>
        </w:rPr>
      </w:pPr>
    </w:p>
    <w:p w14:paraId="6405587B" w14:textId="77777777" w:rsidR="00C0429D" w:rsidRDefault="00C0429D" w:rsidP="00C0429D">
      <w:pPr>
        <w:pStyle w:val="Zkladntext2"/>
        <w:jc w:val="center"/>
        <w:rPr>
          <w:b/>
          <w:bCs/>
          <w:sz w:val="36"/>
        </w:rPr>
      </w:pPr>
      <w:r>
        <w:rPr>
          <w:b/>
          <w:bCs/>
          <w:sz w:val="36"/>
        </w:rPr>
        <w:t>Obecní úřad Bohdalice – Pavlovice oznamuje,</w:t>
      </w:r>
    </w:p>
    <w:p w14:paraId="3C205AF9" w14:textId="77777777" w:rsidR="00C0429D" w:rsidRDefault="00C0429D" w:rsidP="00C0429D">
      <w:pPr>
        <w:pStyle w:val="Zkladntext2"/>
        <w:jc w:val="center"/>
        <w:rPr>
          <w:b/>
          <w:bCs/>
          <w:sz w:val="36"/>
        </w:rPr>
      </w:pPr>
      <w:r>
        <w:rPr>
          <w:b/>
          <w:bCs/>
          <w:sz w:val="36"/>
        </w:rPr>
        <w:t>že ve všech místních částech obce budou umístěny</w:t>
      </w:r>
    </w:p>
    <w:p w14:paraId="404ED8B3" w14:textId="77777777" w:rsidR="00C0429D" w:rsidRDefault="00C0429D" w:rsidP="00C0429D">
      <w:pPr>
        <w:pStyle w:val="Zkladntext2"/>
        <w:jc w:val="center"/>
        <w:rPr>
          <w:b/>
          <w:bCs/>
          <w:sz w:val="36"/>
        </w:rPr>
      </w:pPr>
    </w:p>
    <w:p w14:paraId="2BDC277E" w14:textId="77777777" w:rsidR="00C0429D" w:rsidRDefault="00C0429D" w:rsidP="00C0429D">
      <w:pPr>
        <w:pStyle w:val="Zkladntext2"/>
        <w:tabs>
          <w:tab w:val="left" w:pos="2160"/>
        </w:tabs>
        <w:jc w:val="center"/>
        <w:rPr>
          <w:b/>
          <w:bCs/>
          <w:color w:val="FF0000"/>
          <w:sz w:val="40"/>
        </w:rPr>
      </w:pPr>
      <w:r>
        <w:rPr>
          <w:b/>
          <w:bCs/>
          <w:color w:val="FF0000"/>
          <w:sz w:val="40"/>
          <w:u w:val="single"/>
        </w:rPr>
        <w:t xml:space="preserve">ve dnech 17. 10.  </w:t>
      </w:r>
      <w:proofErr w:type="gramStart"/>
      <w:r>
        <w:rPr>
          <w:b/>
          <w:bCs/>
          <w:color w:val="FF0000"/>
          <w:sz w:val="40"/>
          <w:u w:val="single"/>
        </w:rPr>
        <w:t>-  18.</w:t>
      </w:r>
      <w:proofErr w:type="gramEnd"/>
      <w:r>
        <w:rPr>
          <w:b/>
          <w:bCs/>
          <w:color w:val="FF0000"/>
          <w:sz w:val="40"/>
          <w:u w:val="single"/>
        </w:rPr>
        <w:t xml:space="preserve"> 10. 2026</w:t>
      </w:r>
      <w:r>
        <w:rPr>
          <w:b/>
          <w:bCs/>
          <w:color w:val="FF0000"/>
          <w:sz w:val="40"/>
        </w:rPr>
        <w:t xml:space="preserve"> </w:t>
      </w:r>
    </w:p>
    <w:p w14:paraId="37E3C5CB" w14:textId="77777777" w:rsidR="00C0429D" w:rsidRDefault="00C0429D" w:rsidP="00C0429D">
      <w:pPr>
        <w:pStyle w:val="Zkladntext2"/>
        <w:tabs>
          <w:tab w:val="left" w:pos="2160"/>
        </w:tabs>
        <w:jc w:val="center"/>
        <w:rPr>
          <w:b/>
          <w:bCs/>
          <w:sz w:val="36"/>
        </w:rPr>
      </w:pPr>
    </w:p>
    <w:p w14:paraId="3827DF5A" w14:textId="77777777" w:rsidR="00C0429D" w:rsidRPr="00B367EF" w:rsidRDefault="00C0429D" w:rsidP="00C0429D">
      <w:pPr>
        <w:pStyle w:val="Zkladntext2"/>
        <w:tabs>
          <w:tab w:val="left" w:pos="2160"/>
        </w:tabs>
        <w:rPr>
          <w:b/>
          <w:bCs/>
          <w:szCs w:val="32"/>
        </w:rPr>
      </w:pPr>
      <w:r w:rsidRPr="00B367EF">
        <w:rPr>
          <w:b/>
          <w:bCs/>
          <w:szCs w:val="32"/>
        </w:rPr>
        <w:t xml:space="preserve">Bohdalice </w:t>
      </w:r>
      <w:r>
        <w:rPr>
          <w:b/>
          <w:bCs/>
          <w:szCs w:val="32"/>
        </w:rPr>
        <w:t>–</w:t>
      </w:r>
      <w:r w:rsidRPr="00B367EF">
        <w:rPr>
          <w:b/>
          <w:bCs/>
          <w:szCs w:val="32"/>
        </w:rPr>
        <w:t xml:space="preserve"> </w:t>
      </w:r>
      <w:r>
        <w:rPr>
          <w:b/>
          <w:bCs/>
          <w:szCs w:val="32"/>
        </w:rPr>
        <w:t>parkoviště na návsi a</w:t>
      </w:r>
      <w:r w:rsidRPr="00B367EF">
        <w:rPr>
          <w:b/>
          <w:bCs/>
          <w:szCs w:val="32"/>
        </w:rPr>
        <w:t xml:space="preserve"> </w:t>
      </w:r>
      <w:r>
        <w:rPr>
          <w:b/>
          <w:bCs/>
          <w:szCs w:val="32"/>
        </w:rPr>
        <w:t xml:space="preserve">komunikace </w:t>
      </w:r>
      <w:r w:rsidRPr="00B367EF">
        <w:rPr>
          <w:b/>
          <w:bCs/>
          <w:szCs w:val="32"/>
        </w:rPr>
        <w:t xml:space="preserve">před </w:t>
      </w:r>
      <w:r>
        <w:rPr>
          <w:b/>
          <w:bCs/>
          <w:szCs w:val="32"/>
        </w:rPr>
        <w:t>budovou čp. 125</w:t>
      </w:r>
    </w:p>
    <w:p w14:paraId="6CB05B08" w14:textId="77777777" w:rsidR="00C0429D" w:rsidRPr="00B367EF" w:rsidRDefault="00C0429D" w:rsidP="00C0429D">
      <w:pPr>
        <w:pStyle w:val="Zkladntext2"/>
        <w:tabs>
          <w:tab w:val="left" w:pos="2160"/>
        </w:tabs>
        <w:rPr>
          <w:b/>
          <w:bCs/>
          <w:szCs w:val="32"/>
        </w:rPr>
      </w:pPr>
      <w:r w:rsidRPr="00B367EF">
        <w:rPr>
          <w:b/>
          <w:bCs/>
          <w:szCs w:val="32"/>
        </w:rPr>
        <w:t xml:space="preserve">Pavlovice </w:t>
      </w:r>
      <w:proofErr w:type="gramStart"/>
      <w:r w:rsidRPr="00B367EF">
        <w:rPr>
          <w:b/>
          <w:bCs/>
          <w:szCs w:val="32"/>
        </w:rPr>
        <w:t xml:space="preserve">– </w:t>
      </w:r>
      <w:r>
        <w:rPr>
          <w:b/>
          <w:bCs/>
          <w:szCs w:val="32"/>
        </w:rPr>
        <w:t xml:space="preserve"> u</w:t>
      </w:r>
      <w:proofErr w:type="gramEnd"/>
      <w:r>
        <w:rPr>
          <w:b/>
          <w:bCs/>
          <w:szCs w:val="32"/>
        </w:rPr>
        <w:t xml:space="preserve"> bývalého pohostinství čp. 10</w:t>
      </w:r>
    </w:p>
    <w:p w14:paraId="44A12BDB" w14:textId="77777777" w:rsidR="00C0429D" w:rsidRPr="00B367EF" w:rsidRDefault="00C0429D" w:rsidP="00C0429D">
      <w:pPr>
        <w:pStyle w:val="Zkladntext2"/>
        <w:tabs>
          <w:tab w:val="left" w:pos="2160"/>
        </w:tabs>
        <w:rPr>
          <w:b/>
          <w:bCs/>
          <w:szCs w:val="32"/>
        </w:rPr>
      </w:pPr>
      <w:proofErr w:type="spellStart"/>
      <w:r w:rsidRPr="00B367EF">
        <w:rPr>
          <w:b/>
          <w:bCs/>
          <w:szCs w:val="32"/>
        </w:rPr>
        <w:t>Manerov</w:t>
      </w:r>
      <w:proofErr w:type="spellEnd"/>
      <w:r w:rsidRPr="00B367EF">
        <w:rPr>
          <w:b/>
          <w:bCs/>
          <w:szCs w:val="32"/>
        </w:rPr>
        <w:t xml:space="preserve"> </w:t>
      </w:r>
      <w:proofErr w:type="gramStart"/>
      <w:r w:rsidRPr="00B367EF">
        <w:rPr>
          <w:b/>
          <w:bCs/>
          <w:szCs w:val="32"/>
        </w:rPr>
        <w:t xml:space="preserve">– </w:t>
      </w:r>
      <w:r>
        <w:rPr>
          <w:b/>
          <w:bCs/>
          <w:szCs w:val="32"/>
        </w:rPr>
        <w:t xml:space="preserve"> na</w:t>
      </w:r>
      <w:proofErr w:type="gramEnd"/>
      <w:r>
        <w:rPr>
          <w:b/>
          <w:bCs/>
          <w:szCs w:val="32"/>
        </w:rPr>
        <w:t xml:space="preserve"> návsi u kapličky</w:t>
      </w:r>
    </w:p>
    <w:p w14:paraId="761C4466" w14:textId="77777777" w:rsidR="00C0429D" w:rsidRDefault="00C0429D" w:rsidP="00C0429D">
      <w:pPr>
        <w:pStyle w:val="Zkladntext2"/>
        <w:rPr>
          <w:b/>
          <w:bCs/>
          <w:color w:val="FF0000"/>
          <w:sz w:val="52"/>
          <w:szCs w:val="52"/>
        </w:rPr>
      </w:pPr>
    </w:p>
    <w:p w14:paraId="35790713" w14:textId="77777777" w:rsidR="00C0429D" w:rsidRPr="00B15C41" w:rsidRDefault="00C0429D" w:rsidP="00C0429D">
      <w:pPr>
        <w:pStyle w:val="Zkladntext2"/>
        <w:jc w:val="center"/>
        <w:rPr>
          <w:b/>
          <w:bCs/>
          <w:color w:val="FF0000"/>
          <w:sz w:val="48"/>
          <w:szCs w:val="48"/>
        </w:rPr>
      </w:pPr>
      <w:r w:rsidRPr="00B15C41">
        <w:rPr>
          <w:b/>
          <w:bCs/>
          <w:color w:val="FF0000"/>
          <w:sz w:val="48"/>
          <w:szCs w:val="48"/>
        </w:rPr>
        <w:t xml:space="preserve">V E L K O </w:t>
      </w:r>
      <w:proofErr w:type="spellStart"/>
      <w:r w:rsidRPr="00B15C41">
        <w:rPr>
          <w:b/>
          <w:bCs/>
          <w:color w:val="FF0000"/>
          <w:sz w:val="48"/>
          <w:szCs w:val="48"/>
        </w:rPr>
        <w:t>O</w:t>
      </w:r>
      <w:proofErr w:type="spellEnd"/>
      <w:r w:rsidRPr="00B15C41">
        <w:rPr>
          <w:b/>
          <w:bCs/>
          <w:color w:val="FF0000"/>
          <w:sz w:val="48"/>
          <w:szCs w:val="48"/>
        </w:rPr>
        <w:t xml:space="preserve"> B J E M O V É  </w:t>
      </w:r>
    </w:p>
    <w:p w14:paraId="7F112DDA" w14:textId="77777777" w:rsidR="00C0429D" w:rsidRPr="00B15C41" w:rsidRDefault="00C0429D" w:rsidP="00C0429D">
      <w:pPr>
        <w:pStyle w:val="Zkladntext2"/>
        <w:jc w:val="center"/>
        <w:rPr>
          <w:b/>
          <w:bCs/>
          <w:color w:val="FF0000"/>
          <w:sz w:val="48"/>
          <w:szCs w:val="48"/>
        </w:rPr>
      </w:pPr>
      <w:r w:rsidRPr="00B15C41">
        <w:rPr>
          <w:b/>
          <w:bCs/>
          <w:color w:val="FF0000"/>
          <w:sz w:val="48"/>
          <w:szCs w:val="48"/>
        </w:rPr>
        <w:t xml:space="preserve">  K O N T E J N E R Y</w:t>
      </w:r>
    </w:p>
    <w:p w14:paraId="51190F1D" w14:textId="77777777" w:rsidR="00C0429D" w:rsidRPr="00B15C41" w:rsidRDefault="00C0429D" w:rsidP="00C0429D">
      <w:pPr>
        <w:pStyle w:val="Zkladntext2"/>
        <w:rPr>
          <w:b/>
          <w:bCs/>
          <w:i/>
          <w:iCs/>
          <w:color w:val="0000FF"/>
          <w:sz w:val="48"/>
          <w:szCs w:val="48"/>
        </w:rPr>
      </w:pPr>
    </w:p>
    <w:p w14:paraId="49659C62" w14:textId="77777777" w:rsidR="00C0429D" w:rsidRPr="0001490F" w:rsidRDefault="00C0429D" w:rsidP="00C0429D">
      <w:pPr>
        <w:pStyle w:val="Zkladntext2"/>
        <w:rPr>
          <w:b/>
          <w:bCs/>
          <w:color w:val="0000FF"/>
          <w:szCs w:val="32"/>
        </w:rPr>
      </w:pPr>
      <w:r>
        <w:rPr>
          <w:b/>
          <w:bCs/>
          <w:color w:val="0000FF"/>
          <w:szCs w:val="32"/>
        </w:rPr>
        <w:t>K</w:t>
      </w:r>
      <w:r w:rsidRPr="0071052D">
        <w:rPr>
          <w:b/>
          <w:bCs/>
          <w:color w:val="0000FF"/>
          <w:szCs w:val="32"/>
        </w:rPr>
        <w:t>ontejnery jsou objednávány pro celou obec. Občané, kteří mají větší množství odpadu z domácnosti si musí objednat svůj kontejner</w:t>
      </w:r>
      <w:r>
        <w:rPr>
          <w:b/>
          <w:bCs/>
          <w:color w:val="0000FF"/>
          <w:szCs w:val="32"/>
        </w:rPr>
        <w:t xml:space="preserve"> </w:t>
      </w:r>
      <w:proofErr w:type="gramStart"/>
      <w:r>
        <w:rPr>
          <w:b/>
          <w:bCs/>
          <w:color w:val="0000FF"/>
          <w:szCs w:val="32"/>
        </w:rPr>
        <w:t>nebo  odvézt</w:t>
      </w:r>
      <w:proofErr w:type="gramEnd"/>
      <w:r>
        <w:rPr>
          <w:b/>
          <w:bCs/>
          <w:color w:val="0000FF"/>
          <w:szCs w:val="32"/>
        </w:rPr>
        <w:t xml:space="preserve"> odpad na sběrný dvůr a zaplatit ho</w:t>
      </w:r>
      <w:r w:rsidRPr="0071052D">
        <w:rPr>
          <w:b/>
          <w:bCs/>
          <w:color w:val="0000FF"/>
          <w:szCs w:val="32"/>
        </w:rPr>
        <w:t>.</w:t>
      </w:r>
      <w:r>
        <w:rPr>
          <w:b/>
          <w:bCs/>
          <w:color w:val="0000FF"/>
          <w:szCs w:val="32"/>
        </w:rPr>
        <w:t xml:space="preserve"> Objemné věci je nutné rozebrat.</w:t>
      </w:r>
      <w:r w:rsidRPr="0071052D">
        <w:rPr>
          <w:b/>
          <w:bCs/>
          <w:color w:val="0000FF"/>
          <w:szCs w:val="32"/>
        </w:rPr>
        <w:t xml:space="preserve"> </w:t>
      </w:r>
    </w:p>
    <w:p w14:paraId="5A2D3511" w14:textId="77777777" w:rsidR="00C0429D" w:rsidRPr="00094D2F" w:rsidRDefault="00C0429D" w:rsidP="00C0429D">
      <w:pPr>
        <w:pStyle w:val="Zkladntext2"/>
        <w:rPr>
          <w:b/>
          <w:bCs/>
          <w:color w:val="CC00FF"/>
          <w:szCs w:val="32"/>
          <w:u w:val="single"/>
        </w:rPr>
      </w:pPr>
    </w:p>
    <w:p w14:paraId="1359A25F" w14:textId="77777777" w:rsidR="00C0429D" w:rsidRPr="00094D2F" w:rsidRDefault="00C0429D" w:rsidP="00C0429D">
      <w:pPr>
        <w:pStyle w:val="Zkladntext2"/>
        <w:rPr>
          <w:b/>
          <w:bCs/>
          <w:color w:val="CC00FF"/>
          <w:szCs w:val="32"/>
          <w:u w:val="single"/>
        </w:rPr>
      </w:pPr>
      <w:r w:rsidRPr="00094D2F">
        <w:rPr>
          <w:b/>
          <w:bCs/>
          <w:color w:val="CC00FF"/>
          <w:szCs w:val="32"/>
          <w:u w:val="single"/>
        </w:rPr>
        <w:t>Lze odevzdat pouze odpad z domácností, nikoliv</w:t>
      </w:r>
      <w:r w:rsidRPr="00094D2F">
        <w:rPr>
          <w:b/>
          <w:bCs/>
          <w:color w:val="CC00FF"/>
          <w:sz w:val="36"/>
          <w:u w:val="single"/>
        </w:rPr>
        <w:t xml:space="preserve"> </w:t>
      </w:r>
      <w:r w:rsidRPr="00094D2F">
        <w:rPr>
          <w:b/>
          <w:bCs/>
          <w:color w:val="CC00FF"/>
          <w:szCs w:val="32"/>
          <w:u w:val="single"/>
        </w:rPr>
        <w:t>z podnikatelské činnosti!! To se týká veškerého odpadu, i nebezpečného při mobilním sběru a také odevzdávaného na sběrné dvory!!</w:t>
      </w:r>
    </w:p>
    <w:p w14:paraId="70B6DE24" w14:textId="77777777" w:rsidR="00C0429D" w:rsidRDefault="00C0429D" w:rsidP="00C0429D">
      <w:pPr>
        <w:pStyle w:val="Zkladntext2"/>
        <w:rPr>
          <w:b/>
          <w:bCs/>
          <w:i/>
          <w:iCs/>
          <w:color w:val="0000FF"/>
          <w:szCs w:val="32"/>
          <w:u w:val="single"/>
        </w:rPr>
      </w:pPr>
    </w:p>
    <w:p w14:paraId="3274FDCB" w14:textId="77777777" w:rsidR="00C0429D" w:rsidRDefault="00C0429D" w:rsidP="00C0429D">
      <w:pPr>
        <w:pStyle w:val="Zkladntext2"/>
        <w:rPr>
          <w:b/>
          <w:bCs/>
          <w:color w:val="FF0000"/>
          <w:szCs w:val="32"/>
        </w:rPr>
      </w:pPr>
      <w:r>
        <w:rPr>
          <w:b/>
          <w:bCs/>
          <w:i/>
          <w:iCs/>
          <w:color w:val="FF0000"/>
          <w:szCs w:val="32"/>
          <w:u w:val="single"/>
        </w:rPr>
        <w:t xml:space="preserve">Do kontejneru nepatří: </w:t>
      </w:r>
      <w:r w:rsidRPr="00437577">
        <w:rPr>
          <w:b/>
          <w:bCs/>
          <w:color w:val="FF0000"/>
          <w:szCs w:val="32"/>
        </w:rPr>
        <w:t xml:space="preserve"> </w:t>
      </w:r>
    </w:p>
    <w:p w14:paraId="4D39322E" w14:textId="77777777" w:rsidR="00C0429D" w:rsidRPr="00C44277" w:rsidRDefault="00C0429D" w:rsidP="00C0429D">
      <w:pPr>
        <w:pStyle w:val="Zkladntext2"/>
        <w:rPr>
          <w:b/>
          <w:bCs/>
          <w:szCs w:val="32"/>
        </w:rPr>
      </w:pPr>
      <w:r w:rsidRPr="00C44277">
        <w:rPr>
          <w:b/>
          <w:bCs/>
          <w:szCs w:val="32"/>
        </w:rPr>
        <w:t>-  Pneumatiky</w:t>
      </w:r>
    </w:p>
    <w:p w14:paraId="2646FBF5" w14:textId="77777777" w:rsidR="00C0429D" w:rsidRPr="00A47C38" w:rsidRDefault="00C0429D" w:rsidP="00C0429D">
      <w:pPr>
        <w:pStyle w:val="Zkladntext2"/>
        <w:spacing w:line="276" w:lineRule="auto"/>
        <w:rPr>
          <w:b/>
          <w:bCs/>
          <w:szCs w:val="32"/>
        </w:rPr>
      </w:pPr>
      <w:r>
        <w:rPr>
          <w:b/>
          <w:bCs/>
          <w:color w:val="0000FF"/>
          <w:szCs w:val="32"/>
        </w:rPr>
        <w:t>-  Využitelné složky (papír, plastové obaly, skleněné obaly)</w:t>
      </w:r>
    </w:p>
    <w:p w14:paraId="0C3CB967" w14:textId="77777777" w:rsidR="00C0429D" w:rsidRPr="00262364" w:rsidRDefault="00C0429D" w:rsidP="00C0429D">
      <w:pPr>
        <w:pStyle w:val="Zkladntext2"/>
        <w:spacing w:line="276" w:lineRule="auto"/>
        <w:rPr>
          <w:b/>
          <w:bCs/>
          <w:szCs w:val="32"/>
        </w:rPr>
      </w:pPr>
      <w:r w:rsidRPr="002046DA">
        <w:rPr>
          <w:b/>
          <w:bCs/>
          <w:szCs w:val="32"/>
        </w:rPr>
        <w:t xml:space="preserve">-  </w:t>
      </w:r>
      <w:r w:rsidRPr="00262364">
        <w:rPr>
          <w:b/>
          <w:bCs/>
          <w:color w:val="00B050"/>
          <w:szCs w:val="32"/>
        </w:rPr>
        <w:t>Kovy (zelený kontejner před obecním úřadem)</w:t>
      </w:r>
    </w:p>
    <w:p w14:paraId="10A15E44" w14:textId="77777777" w:rsidR="00C0429D" w:rsidRDefault="00C0429D" w:rsidP="00C0429D">
      <w:pPr>
        <w:pStyle w:val="Zkladntext2"/>
        <w:spacing w:line="276" w:lineRule="auto"/>
        <w:rPr>
          <w:b/>
          <w:bCs/>
          <w:color w:val="FF0000"/>
          <w:szCs w:val="32"/>
        </w:rPr>
      </w:pPr>
      <w:r w:rsidRPr="00B367EF">
        <w:rPr>
          <w:b/>
          <w:bCs/>
          <w:szCs w:val="32"/>
        </w:rPr>
        <w:t>-</w:t>
      </w:r>
      <w:r>
        <w:rPr>
          <w:b/>
          <w:bCs/>
          <w:szCs w:val="32"/>
        </w:rPr>
        <w:t xml:space="preserve">  </w:t>
      </w:r>
      <w:r w:rsidRPr="00262364">
        <w:rPr>
          <w:b/>
          <w:bCs/>
          <w:color w:val="FF0000"/>
          <w:szCs w:val="32"/>
        </w:rPr>
        <w:t xml:space="preserve">Využitelné dřevo (povrchově neupravené dřevo, čisté palety, bednící </w:t>
      </w:r>
      <w:r>
        <w:rPr>
          <w:b/>
          <w:bCs/>
          <w:color w:val="FF0000"/>
          <w:szCs w:val="32"/>
        </w:rPr>
        <w:t xml:space="preserve"> </w:t>
      </w:r>
    </w:p>
    <w:p w14:paraId="19AA12E0" w14:textId="77777777" w:rsidR="00C0429D" w:rsidRDefault="00C0429D" w:rsidP="00C0429D">
      <w:pPr>
        <w:pStyle w:val="Zkladntext2"/>
        <w:spacing w:line="276" w:lineRule="auto"/>
        <w:rPr>
          <w:b/>
          <w:bCs/>
          <w:szCs w:val="32"/>
        </w:rPr>
      </w:pPr>
      <w:r>
        <w:rPr>
          <w:b/>
          <w:bCs/>
          <w:color w:val="FF0000"/>
          <w:szCs w:val="32"/>
        </w:rPr>
        <w:t xml:space="preserve">    </w:t>
      </w:r>
      <w:r w:rsidRPr="00262364">
        <w:rPr>
          <w:b/>
          <w:bCs/>
          <w:color w:val="FF0000"/>
          <w:szCs w:val="32"/>
        </w:rPr>
        <w:t>desky, dřevotřískové desky, dřevěný nábytek, bedýnky na ovoce)</w:t>
      </w:r>
      <w:r>
        <w:rPr>
          <w:b/>
          <w:bCs/>
          <w:color w:val="FF0000"/>
          <w:szCs w:val="32"/>
          <w:u w:val="single"/>
        </w:rPr>
        <w:t xml:space="preserve"> </w:t>
      </w:r>
      <w:r w:rsidRPr="00B367EF">
        <w:rPr>
          <w:b/>
          <w:bCs/>
          <w:szCs w:val="32"/>
        </w:rPr>
        <w:t xml:space="preserve"> </w:t>
      </w:r>
    </w:p>
    <w:p w14:paraId="2CA2C962" w14:textId="77777777" w:rsidR="00C0429D" w:rsidRPr="00262364" w:rsidRDefault="00C0429D" w:rsidP="00C0429D">
      <w:pPr>
        <w:pStyle w:val="Zkladntext2"/>
        <w:spacing w:line="276" w:lineRule="auto"/>
        <w:rPr>
          <w:b/>
          <w:bCs/>
          <w:color w:val="0000FF"/>
          <w:szCs w:val="32"/>
        </w:rPr>
      </w:pPr>
      <w:r>
        <w:rPr>
          <w:b/>
          <w:bCs/>
          <w:szCs w:val="32"/>
        </w:rPr>
        <w:t xml:space="preserve">-  </w:t>
      </w:r>
      <w:r w:rsidRPr="00262364">
        <w:rPr>
          <w:b/>
          <w:bCs/>
          <w:color w:val="0000FF"/>
          <w:szCs w:val="32"/>
        </w:rPr>
        <w:t xml:space="preserve">Vysloužilá </w:t>
      </w:r>
      <w:proofErr w:type="gramStart"/>
      <w:r w:rsidRPr="002E47F8">
        <w:rPr>
          <w:b/>
          <w:bCs/>
          <w:color w:val="0000FF"/>
          <w:szCs w:val="32"/>
        </w:rPr>
        <w:t>elektrozařízení  a</w:t>
      </w:r>
      <w:proofErr w:type="gramEnd"/>
      <w:r>
        <w:rPr>
          <w:b/>
          <w:bCs/>
          <w:color w:val="0000FF"/>
          <w:szCs w:val="32"/>
        </w:rPr>
        <w:t xml:space="preserve"> nebezpečný odpad </w:t>
      </w:r>
      <w:proofErr w:type="gramStart"/>
      <w:r>
        <w:rPr>
          <w:b/>
          <w:bCs/>
          <w:color w:val="0000FF"/>
          <w:szCs w:val="32"/>
        </w:rPr>
        <w:t xml:space="preserve">–  </w:t>
      </w:r>
      <w:r>
        <w:rPr>
          <w:b/>
          <w:bCs/>
          <w:szCs w:val="32"/>
        </w:rPr>
        <w:t>bude</w:t>
      </w:r>
      <w:proofErr w:type="gramEnd"/>
      <w:r>
        <w:rPr>
          <w:b/>
          <w:bCs/>
          <w:szCs w:val="32"/>
        </w:rPr>
        <w:t xml:space="preserve"> samostatný svoz </w:t>
      </w:r>
    </w:p>
    <w:p w14:paraId="7C147C4E" w14:textId="77777777" w:rsidR="00C0429D" w:rsidRPr="0071052D" w:rsidRDefault="00C0429D" w:rsidP="00C0429D">
      <w:pPr>
        <w:pStyle w:val="Zkladntext2"/>
        <w:spacing w:line="276" w:lineRule="auto"/>
        <w:rPr>
          <w:b/>
          <w:bCs/>
          <w:szCs w:val="32"/>
        </w:rPr>
      </w:pPr>
      <w:r>
        <w:rPr>
          <w:b/>
          <w:bCs/>
          <w:szCs w:val="32"/>
        </w:rPr>
        <w:t xml:space="preserve"> -</w:t>
      </w:r>
      <w:r w:rsidRPr="00B367EF">
        <w:rPr>
          <w:b/>
          <w:bCs/>
          <w:szCs w:val="32"/>
        </w:rPr>
        <w:t xml:space="preserve"> </w:t>
      </w:r>
      <w:r w:rsidRPr="007E468D">
        <w:rPr>
          <w:b/>
          <w:bCs/>
          <w:color w:val="C45911"/>
          <w:szCs w:val="32"/>
          <w:u w:val="single"/>
        </w:rPr>
        <w:t>bioodpad</w:t>
      </w:r>
      <w:r>
        <w:rPr>
          <w:b/>
          <w:bCs/>
          <w:szCs w:val="32"/>
          <w:u w:val="single"/>
        </w:rPr>
        <w:t xml:space="preserve"> </w:t>
      </w:r>
      <w:r>
        <w:rPr>
          <w:b/>
          <w:bCs/>
          <w:szCs w:val="32"/>
        </w:rPr>
        <w:t xml:space="preserve">– </w:t>
      </w:r>
      <w:r w:rsidRPr="007E468D">
        <w:rPr>
          <w:b/>
          <w:bCs/>
          <w:color w:val="C45911"/>
          <w:szCs w:val="32"/>
        </w:rPr>
        <w:t>hnědé popelnice</w:t>
      </w:r>
      <w:r>
        <w:rPr>
          <w:b/>
          <w:bCs/>
          <w:szCs w:val="32"/>
        </w:rPr>
        <w:t xml:space="preserve"> </w:t>
      </w:r>
      <w:r>
        <w:rPr>
          <w:b/>
          <w:bCs/>
          <w:color w:val="C45911"/>
          <w:szCs w:val="32"/>
        </w:rPr>
        <w:t xml:space="preserve">a velkoobjemové kontejnery </w:t>
      </w:r>
      <w:r w:rsidRPr="00CA1C9B">
        <w:rPr>
          <w:b/>
          <w:bCs/>
          <w:color w:val="00CC00"/>
          <w:szCs w:val="32"/>
        </w:rPr>
        <w:t>(zelené)</w:t>
      </w:r>
      <w:r>
        <w:rPr>
          <w:b/>
          <w:bCs/>
          <w:color w:val="C45911"/>
          <w:szCs w:val="32"/>
        </w:rPr>
        <w:t xml:space="preserve"> v každé obci, domácí kompostéry</w:t>
      </w:r>
      <w:r>
        <w:rPr>
          <w:b/>
          <w:bCs/>
          <w:szCs w:val="32"/>
        </w:rPr>
        <w:t xml:space="preserve">       </w:t>
      </w:r>
    </w:p>
    <w:p w14:paraId="38F1B605" w14:textId="77777777" w:rsidR="00C0429D" w:rsidRDefault="00C0429D" w:rsidP="00C0429D">
      <w:pPr>
        <w:pStyle w:val="Zkladntext2"/>
        <w:rPr>
          <w:b/>
          <w:bCs/>
          <w:szCs w:val="32"/>
        </w:rPr>
      </w:pPr>
    </w:p>
    <w:p w14:paraId="2BE0B70F" w14:textId="77777777" w:rsidR="00C0429D" w:rsidRDefault="00C0429D" w:rsidP="00C0429D">
      <w:pPr>
        <w:pStyle w:val="Zkladntext2"/>
        <w:rPr>
          <w:b/>
          <w:bCs/>
          <w:szCs w:val="32"/>
        </w:rPr>
      </w:pPr>
      <w:r>
        <w:rPr>
          <w:b/>
          <w:bCs/>
          <w:szCs w:val="32"/>
        </w:rPr>
        <w:t>Velkoobjemové kontejnery na železo (zelený) a na papír (modrý), jsou umístěny před budovou obecního úřadu.</w:t>
      </w:r>
    </w:p>
    <w:p w14:paraId="56573A25" w14:textId="77777777" w:rsidR="00D6457E" w:rsidRDefault="00D6457E"/>
    <w:sectPr w:rsidR="00D6457E" w:rsidSect="00C042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9D"/>
    <w:rsid w:val="000D0CCA"/>
    <w:rsid w:val="00C0429D"/>
    <w:rsid w:val="00CE5439"/>
    <w:rsid w:val="00D6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45CD"/>
  <w15:chartTrackingRefBased/>
  <w15:docId w15:val="{CA03AC70-0FC7-4D52-8CE7-F0C4296B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4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4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4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4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4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4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4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4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4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2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2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2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42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42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42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4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4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4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4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4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42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42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42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4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42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429D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"/>
    <w:link w:val="Zkladntext2Char"/>
    <w:rsid w:val="00C0429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32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C0429D"/>
    <w:rPr>
      <w:rFonts w:ascii="Times New Roman" w:eastAsia="Times New Roman" w:hAnsi="Times New Roman" w:cs="Times New Roman"/>
      <w:kern w:val="0"/>
      <w:sz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Vladimíra Odrazilová</dc:creator>
  <cp:keywords/>
  <dc:description/>
  <cp:lastModifiedBy>Vladimíra Odrazilová</cp:lastModifiedBy>
  <cp:revision>1</cp:revision>
  <dcterms:created xsi:type="dcterms:W3CDTF">2026-10-09T07:30:00Z</dcterms:created>
  <dcterms:modified xsi:type="dcterms:W3CDTF">2026-10-09T07:34:00Z</dcterms:modified>
</cp:coreProperties>
</file>